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37892" w14:textId="44115CB3" w:rsidR="00900AA5" w:rsidRPr="00385187" w:rsidRDefault="00900AA5" w:rsidP="00900AA5">
      <w:pPr>
        <w:widowControl w:val="0"/>
        <w:jc w:val="center"/>
        <w:rPr>
          <w:rFonts w:eastAsia="Times New Roman" w:cs="Times New Roman"/>
          <w:b/>
          <w:szCs w:val="28"/>
        </w:rPr>
      </w:pPr>
      <w:r>
        <w:rPr>
          <w:rFonts w:cs="Times New Roman"/>
          <w:b/>
          <w:szCs w:val="28"/>
        </w:rPr>
        <w:t>ЛЕКЦИЯ</w:t>
      </w:r>
      <w:r w:rsidRPr="00DB1100">
        <w:rPr>
          <w:rFonts w:cs="Times New Roman"/>
          <w:b/>
          <w:szCs w:val="28"/>
        </w:rPr>
        <w:t xml:space="preserve"> </w:t>
      </w:r>
      <w:r>
        <w:rPr>
          <w:rFonts w:cs="Times New Roman"/>
          <w:b/>
          <w:szCs w:val="28"/>
        </w:rPr>
        <w:t>14</w:t>
      </w:r>
      <w:r w:rsidRPr="00DB1100">
        <w:rPr>
          <w:rFonts w:cs="Times New Roman"/>
          <w:b/>
          <w:szCs w:val="28"/>
        </w:rPr>
        <w:t xml:space="preserve"> </w:t>
      </w:r>
      <w:r>
        <w:rPr>
          <w:rFonts w:eastAsia="Times New Roman" w:cs="Times New Roman"/>
          <w:b/>
          <w:szCs w:val="28"/>
        </w:rPr>
        <w:t>ИНДЕКСЫ И ИХ ИСПОЛЬЗОВАНИЕ В ЭКОНОМИКО-СТАТИСТИЧЕСКИХ ИССЛЕДОВАНИЯХ</w:t>
      </w:r>
    </w:p>
    <w:p w14:paraId="10D55BDF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b/>
          <w:szCs w:val="28"/>
        </w:rPr>
      </w:pPr>
    </w:p>
    <w:p w14:paraId="643243E4" w14:textId="691E157E" w:rsidR="00900AA5" w:rsidRPr="00385187" w:rsidRDefault="00900AA5" w:rsidP="00900AA5">
      <w:pPr>
        <w:pStyle w:val="a3"/>
        <w:widowControl w:val="0"/>
        <w:tabs>
          <w:tab w:val="left" w:pos="993"/>
        </w:tabs>
        <w:ind w:left="0" w:firstLine="567"/>
        <w:rPr>
          <w:rFonts w:cs="Times New Roman"/>
          <w:b/>
          <w:szCs w:val="28"/>
          <w:lang w:eastAsia="ru-RU"/>
        </w:rPr>
      </w:pPr>
      <w:r w:rsidRPr="00385187">
        <w:rPr>
          <w:rFonts w:cs="Times New Roman"/>
          <w:b/>
          <w:szCs w:val="28"/>
          <w:lang w:eastAsia="ru-RU"/>
        </w:rPr>
        <w:t>Индексы, их общая характеристика и сфера применения</w:t>
      </w:r>
    </w:p>
    <w:p w14:paraId="77635F69" w14:textId="77777777" w:rsidR="00900AA5" w:rsidRPr="00385187" w:rsidRDefault="00900AA5" w:rsidP="00900AA5">
      <w:pPr>
        <w:pStyle w:val="a3"/>
        <w:widowControl w:val="0"/>
        <w:tabs>
          <w:tab w:val="left" w:pos="993"/>
        </w:tabs>
        <w:ind w:left="0" w:firstLine="567"/>
        <w:jc w:val="both"/>
        <w:rPr>
          <w:rFonts w:cs="Times New Roman"/>
          <w:b/>
          <w:szCs w:val="28"/>
          <w:lang w:eastAsia="ru-RU"/>
        </w:rPr>
      </w:pPr>
      <w:r w:rsidRPr="00385187">
        <w:t>Индексный метод имеет важное значение в статистических исследованиях. Полученные на основе этого метода показатели используются для характеристики развития во времени, в пространстве, изучения структуры и взаимосвязей, выявления роли факторов в изменении сложных явлений.</w:t>
      </w:r>
    </w:p>
    <w:p w14:paraId="3A503A54" w14:textId="77777777" w:rsidR="00900AA5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Индекс – </w:t>
      </w:r>
      <w:r w:rsidRPr="00385187">
        <w:rPr>
          <w:rFonts w:eastAsia="Times New Roman" w:cs="Times New Roman"/>
          <w:bCs/>
          <w:szCs w:val="28"/>
          <w:lang w:eastAsia="ru-RU"/>
        </w:rPr>
        <w:t>это относительная величина, показывающая во сколько раз уровень изучаемого явления в данных условиях, отличается от уровня этого же явления в других условиях. Различие условий проявляется во времени, пространстве, а также в выборе в качестве базы сравнения какого-либо условного уровня.</w:t>
      </w:r>
      <w:r w:rsidRPr="00143EF6">
        <w:rPr>
          <w:rFonts w:eastAsia="Times New Roman" w:cs="Times New Roman"/>
          <w:bCs/>
          <w:szCs w:val="28"/>
          <w:lang w:eastAsia="ru-RU"/>
        </w:rPr>
        <w:t xml:space="preserve"> </w:t>
      </w:r>
      <w:r w:rsidRPr="00385187">
        <w:rPr>
          <w:rFonts w:eastAsia="Times New Roman" w:cs="Times New Roman"/>
          <w:bCs/>
          <w:szCs w:val="28"/>
          <w:lang w:eastAsia="ru-RU"/>
        </w:rPr>
        <w:t>Индексы выражаются относительными числами (К, %, %</w:t>
      </w:r>
      <w:r w:rsidRPr="00385187">
        <w:rPr>
          <w:rFonts w:eastAsia="Times New Roman" w:cs="Times New Roman"/>
          <w:bCs/>
          <w:szCs w:val="28"/>
          <w:vertAlign w:val="subscript"/>
          <w:lang w:eastAsia="ru-RU"/>
        </w:rPr>
        <w:t>0</w:t>
      </w:r>
      <w:r w:rsidRPr="00385187">
        <w:rPr>
          <w:rFonts w:eastAsia="Times New Roman" w:cs="Times New Roman"/>
          <w:bCs/>
          <w:szCs w:val="28"/>
          <w:lang w:eastAsia="ru-RU"/>
        </w:rPr>
        <w:t>).</w:t>
      </w:r>
      <w:r>
        <w:rPr>
          <w:rFonts w:eastAsia="Times New Roman" w:cs="Times New Roman"/>
          <w:bCs/>
          <w:szCs w:val="28"/>
          <w:lang w:eastAsia="ru-RU"/>
        </w:rPr>
        <w:t xml:space="preserve"> От обычных относительных величин индексы отличает то, что они характеризуют отношение сложных явлений, складывающихся под влиянием различных причин. Индексы, как правило, не ограничиваются простым показом отношения, а выявляют роль и значение отдельных условий и составных частей данного сложного явления. </w:t>
      </w:r>
      <w:r w:rsidRPr="00840E64">
        <w:rPr>
          <w:rFonts w:eastAsia="Times New Roman" w:cs="Times New Roman"/>
          <w:bCs/>
          <w:i/>
          <w:iCs/>
          <w:szCs w:val="28"/>
          <w:lang w:eastAsia="ru-RU"/>
        </w:rPr>
        <w:t>Например</w:t>
      </w:r>
      <w:r>
        <w:rPr>
          <w:rFonts w:eastAsia="Times New Roman" w:cs="Times New Roman"/>
          <w:bCs/>
          <w:szCs w:val="28"/>
          <w:lang w:eastAsia="ru-RU"/>
        </w:rPr>
        <w:t>, индекс цен показывает, как изменились цены на все товары или отдельную группу товаров, как отразилось это изменение на соотношении количества и цен отдельных товаров, как само изменение цен отразилось на товарообороте, степени удовлетворения покупательского спроса, покупательной способности тенге.</w:t>
      </w:r>
    </w:p>
    <w:p w14:paraId="32DA73AB" w14:textId="77777777" w:rsidR="00900AA5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 применяется также для изучения роли факторов, оказывающих влияние на изменение данного явления. Так, с помощью взаимосвязи индексов можно определить, в какой мере увеличение объема продукции зависит от роста производительности труда и в какой мере – от увеличения численности рабочих.</w:t>
      </w:r>
    </w:p>
    <w:p w14:paraId="01944815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 xml:space="preserve">Таким образом, индекс характеризует изменение величины сложного экономического явления, состоящего из элементов, которые непосредственно нельзя суммировать, поэтому он является более сложным и многосторонним показателем, чем относительные или средние величины. </w:t>
      </w:r>
      <w:r w:rsidRPr="00B6392A">
        <w:rPr>
          <w:rFonts w:eastAsia="Times New Roman" w:cs="Times New Roman"/>
          <w:bCs/>
          <w:i/>
          <w:iCs/>
          <w:szCs w:val="28"/>
          <w:lang w:eastAsia="ru-RU"/>
        </w:rPr>
        <w:t>Например</w:t>
      </w:r>
      <w:r>
        <w:rPr>
          <w:rFonts w:eastAsia="Times New Roman" w:cs="Times New Roman"/>
          <w:bCs/>
          <w:szCs w:val="28"/>
          <w:lang w:eastAsia="ru-RU"/>
        </w:rPr>
        <w:t>, можно ли определить все изменения товарооборота в натуральном выражении? Нет, так как реализуемые товары имеют различные натуральные единицы измерения (сахар в килограммах, сок в литрах, одежда в штуках и т.д.). Следовательно, складывать объемы разнородных товаров для определения динамики товарооборота нельзя. Суммирование будет возможным только в тех случаях, когда все товары будут приведены к сопоставимому виду, что достигается путем индексных расчетов.</w:t>
      </w:r>
    </w:p>
    <w:p w14:paraId="309E02C1" w14:textId="77777777" w:rsidR="00900AA5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Элементами любого индекса являются:</w:t>
      </w:r>
    </w:p>
    <w:p w14:paraId="38DC77A3" w14:textId="77777777" w:rsidR="00900AA5" w:rsidRDefault="00900AA5" w:rsidP="00900AA5">
      <w:pPr>
        <w:pStyle w:val="a3"/>
        <w:widowControl w:val="0"/>
        <w:numPr>
          <w:ilvl w:val="0"/>
          <w:numId w:val="12"/>
        </w:numPr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индексируемая величина;</w:t>
      </w:r>
    </w:p>
    <w:p w14:paraId="7CE67F2A" w14:textId="77777777" w:rsidR="00900AA5" w:rsidRDefault="00900AA5" w:rsidP="00900AA5">
      <w:pPr>
        <w:pStyle w:val="a3"/>
        <w:widowControl w:val="0"/>
        <w:numPr>
          <w:ilvl w:val="0"/>
          <w:numId w:val="12"/>
        </w:numPr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тип (форма) индекса;</w:t>
      </w:r>
    </w:p>
    <w:p w14:paraId="31A979C7" w14:textId="77777777" w:rsidR="00900AA5" w:rsidRDefault="00900AA5" w:rsidP="00900AA5">
      <w:pPr>
        <w:pStyle w:val="a3"/>
        <w:widowControl w:val="0"/>
        <w:numPr>
          <w:ilvl w:val="0"/>
          <w:numId w:val="12"/>
        </w:numPr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веса индекса;</w:t>
      </w:r>
    </w:p>
    <w:p w14:paraId="4DB18329" w14:textId="77777777" w:rsidR="00900AA5" w:rsidRPr="00143EF6" w:rsidRDefault="00900AA5" w:rsidP="00900AA5">
      <w:pPr>
        <w:pStyle w:val="a3"/>
        <w:widowControl w:val="0"/>
        <w:numPr>
          <w:ilvl w:val="0"/>
          <w:numId w:val="12"/>
        </w:numPr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периоды исчисления.</w:t>
      </w:r>
    </w:p>
    <w:p w14:paraId="2E019AC1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В зависимости от элементов и</w:t>
      </w:r>
      <w:r w:rsidRPr="00385187">
        <w:rPr>
          <w:rFonts w:eastAsia="Times New Roman" w:cs="Times New Roman"/>
          <w:bCs/>
          <w:szCs w:val="28"/>
          <w:lang w:eastAsia="ru-RU"/>
        </w:rPr>
        <w:t>ндексы классифицируются:</w:t>
      </w:r>
    </w:p>
    <w:p w14:paraId="0E9AB64F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lastRenderedPageBreak/>
        <w:t>по степени охвата:</w:t>
      </w:r>
    </w:p>
    <w:p w14:paraId="6050A028" w14:textId="77777777" w:rsidR="00900AA5" w:rsidRPr="005E014F" w:rsidRDefault="00900AA5" w:rsidP="00900AA5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индивидуальные индексы</w:t>
      </w:r>
      <w:r w:rsidRPr="00385187">
        <w:rPr>
          <w:rFonts w:eastAsia="Times New Roman" w:cs="Times New Roman"/>
          <w:szCs w:val="28"/>
          <w:lang w:eastAsia="ru-RU"/>
        </w:rPr>
        <w:t>;</w:t>
      </w:r>
    </w:p>
    <w:p w14:paraId="101D05DC" w14:textId="77777777" w:rsidR="00900AA5" w:rsidRPr="005E014F" w:rsidRDefault="00900AA5" w:rsidP="00900AA5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5E014F">
        <w:rPr>
          <w:rFonts w:eastAsia="Times New Roman" w:cs="Times New Roman"/>
          <w:bCs/>
          <w:szCs w:val="28"/>
          <w:lang w:eastAsia="ru-RU"/>
        </w:rPr>
        <w:t>сводный индекс</w:t>
      </w:r>
      <w:r w:rsidRPr="005E014F">
        <w:rPr>
          <w:rFonts w:eastAsia="Times New Roman" w:cs="Times New Roman"/>
          <w:szCs w:val="28"/>
          <w:lang w:eastAsia="ru-RU"/>
        </w:rPr>
        <w:t>.</w:t>
      </w:r>
    </w:p>
    <w:p w14:paraId="44768EE8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по форме построения:</w:t>
      </w:r>
    </w:p>
    <w:p w14:paraId="135526C9" w14:textId="77777777" w:rsidR="00900AA5" w:rsidRPr="00385187" w:rsidRDefault="00900AA5" w:rsidP="00900AA5">
      <w:pPr>
        <w:pStyle w:val="a3"/>
        <w:widowControl w:val="0"/>
        <w:numPr>
          <w:ilvl w:val="0"/>
          <w:numId w:val="6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агрегатные</w:t>
      </w:r>
      <w:r w:rsidRPr="00385187">
        <w:rPr>
          <w:rFonts w:eastAsia="Times New Roman" w:cs="Times New Roman"/>
          <w:szCs w:val="28"/>
          <w:lang w:eastAsia="ru-RU"/>
        </w:rPr>
        <w:t>;</w:t>
      </w:r>
    </w:p>
    <w:p w14:paraId="44BDB1F4" w14:textId="77777777" w:rsidR="00900AA5" w:rsidRPr="00385187" w:rsidRDefault="00900AA5" w:rsidP="00900AA5">
      <w:pPr>
        <w:pStyle w:val="a3"/>
        <w:widowControl w:val="0"/>
        <w:numPr>
          <w:ilvl w:val="0"/>
          <w:numId w:val="6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средние</w:t>
      </w:r>
      <w:r w:rsidRPr="00385187">
        <w:rPr>
          <w:rFonts w:eastAsia="Times New Roman" w:cs="Times New Roman"/>
          <w:szCs w:val="28"/>
          <w:lang w:eastAsia="ru-RU"/>
        </w:rPr>
        <w:t>:</w:t>
      </w:r>
    </w:p>
    <w:p w14:paraId="3C60BBAD" w14:textId="77777777" w:rsidR="00900AA5" w:rsidRPr="00385187" w:rsidRDefault="00900AA5" w:rsidP="00900AA5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среднеарифметические;</w:t>
      </w:r>
    </w:p>
    <w:p w14:paraId="660CB41C" w14:textId="77777777" w:rsidR="00900AA5" w:rsidRPr="00385187" w:rsidRDefault="00900AA5" w:rsidP="00900AA5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среднегармонические.</w:t>
      </w:r>
    </w:p>
    <w:p w14:paraId="10669554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по виду весов (</w:t>
      </w:r>
      <w:proofErr w:type="spellStart"/>
      <w:r w:rsidRPr="00385187">
        <w:rPr>
          <w:rFonts w:eastAsia="Times New Roman" w:cs="Times New Roman"/>
          <w:szCs w:val="28"/>
          <w:lang w:eastAsia="ru-RU"/>
        </w:rPr>
        <w:t>соизмерителей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>):</w:t>
      </w:r>
    </w:p>
    <w:p w14:paraId="4A7B745B" w14:textId="77777777" w:rsidR="00900AA5" w:rsidRDefault="00900AA5" w:rsidP="00900AA5">
      <w:pPr>
        <w:pStyle w:val="a3"/>
        <w:widowControl w:val="0"/>
        <w:numPr>
          <w:ilvl w:val="0"/>
          <w:numId w:val="5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простые (невзвешенные);</w:t>
      </w:r>
    </w:p>
    <w:p w14:paraId="7D2BB3C7" w14:textId="77777777" w:rsidR="00900AA5" w:rsidRDefault="00900AA5" w:rsidP="00900AA5">
      <w:pPr>
        <w:pStyle w:val="a3"/>
        <w:widowControl w:val="0"/>
        <w:numPr>
          <w:ilvl w:val="0"/>
          <w:numId w:val="5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взвешенные:</w:t>
      </w:r>
    </w:p>
    <w:p w14:paraId="109CC8A4" w14:textId="77777777" w:rsidR="00900AA5" w:rsidRPr="005E014F" w:rsidRDefault="00900AA5" w:rsidP="00900AA5">
      <w:pPr>
        <w:pStyle w:val="a3"/>
        <w:widowControl w:val="0"/>
        <w:numPr>
          <w:ilvl w:val="0"/>
          <w:numId w:val="13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с постоянными весами</w:t>
      </w:r>
      <w:r w:rsidRPr="00385187">
        <w:rPr>
          <w:rFonts w:eastAsia="Times New Roman" w:cs="Times New Roman"/>
          <w:szCs w:val="28"/>
          <w:lang w:eastAsia="ru-RU"/>
        </w:rPr>
        <w:t>;</w:t>
      </w:r>
    </w:p>
    <w:p w14:paraId="69C9EC0E" w14:textId="77777777" w:rsidR="00900AA5" w:rsidRPr="005E014F" w:rsidRDefault="00900AA5" w:rsidP="00900AA5">
      <w:pPr>
        <w:pStyle w:val="a3"/>
        <w:widowControl w:val="0"/>
        <w:numPr>
          <w:ilvl w:val="0"/>
          <w:numId w:val="13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bCs/>
          <w:szCs w:val="28"/>
          <w:lang w:eastAsia="ru-RU"/>
        </w:rPr>
      </w:pPr>
      <w:r w:rsidRPr="005E014F">
        <w:rPr>
          <w:rFonts w:eastAsia="Times New Roman" w:cs="Times New Roman"/>
          <w:bCs/>
          <w:szCs w:val="28"/>
          <w:lang w:eastAsia="ru-RU"/>
        </w:rPr>
        <w:t>с переменными весами</w:t>
      </w:r>
      <w:r w:rsidRPr="005E014F">
        <w:rPr>
          <w:rFonts w:eastAsia="Times New Roman" w:cs="Times New Roman"/>
          <w:szCs w:val="28"/>
          <w:lang w:eastAsia="ru-RU"/>
        </w:rPr>
        <w:t>.</w:t>
      </w:r>
    </w:p>
    <w:p w14:paraId="0271C2EF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по базе сравнения:</w:t>
      </w:r>
    </w:p>
    <w:p w14:paraId="6150093D" w14:textId="77777777" w:rsidR="00900AA5" w:rsidRPr="00385187" w:rsidRDefault="00900AA5" w:rsidP="00900AA5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динамические:</w:t>
      </w:r>
    </w:p>
    <w:p w14:paraId="567F4EC4" w14:textId="77777777" w:rsidR="00900AA5" w:rsidRPr="00385187" w:rsidRDefault="00900AA5" w:rsidP="00900AA5">
      <w:pPr>
        <w:pStyle w:val="a3"/>
        <w:widowControl w:val="0"/>
        <w:numPr>
          <w:ilvl w:val="0"/>
          <w:numId w:val="4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базисные;</w:t>
      </w:r>
    </w:p>
    <w:p w14:paraId="6CFD8B5E" w14:textId="77777777" w:rsidR="00900AA5" w:rsidRPr="00385187" w:rsidRDefault="00900AA5" w:rsidP="00900AA5">
      <w:pPr>
        <w:pStyle w:val="a3"/>
        <w:widowControl w:val="0"/>
        <w:numPr>
          <w:ilvl w:val="0"/>
          <w:numId w:val="4"/>
        </w:numPr>
        <w:tabs>
          <w:tab w:val="left" w:pos="993"/>
        </w:tabs>
        <w:ind w:left="0" w:firstLine="1701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цепные;</w:t>
      </w:r>
    </w:p>
    <w:p w14:paraId="55D89101" w14:textId="77777777" w:rsidR="00900AA5" w:rsidRPr="000A7CAC" w:rsidRDefault="00900AA5" w:rsidP="00900AA5">
      <w:pPr>
        <w:widowControl w:val="0"/>
        <w:ind w:firstLine="1134"/>
        <w:jc w:val="both"/>
        <w:rPr>
          <w:rFonts w:eastAsia="Times New Roman" w:cs="Times New Roman"/>
          <w:szCs w:val="28"/>
          <w:lang w:eastAsia="ru-RU"/>
        </w:rPr>
      </w:pPr>
      <w:bookmarkStart w:id="0" w:name="i782"/>
      <w:bookmarkStart w:id="1" w:name="i784"/>
      <w:bookmarkEnd w:id="0"/>
      <w:bookmarkEnd w:id="1"/>
      <w:r w:rsidRPr="00385187">
        <w:rPr>
          <w:rFonts w:eastAsia="Times New Roman" w:cs="Times New Roman"/>
          <w:szCs w:val="28"/>
          <w:lang w:eastAsia="ru-RU"/>
        </w:rPr>
        <w:t>б) территориальные.</w:t>
      </w:r>
    </w:p>
    <w:p w14:paraId="703FB6F1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по характеру объекта исследования:</w:t>
      </w:r>
    </w:p>
    <w:p w14:paraId="575A24C0" w14:textId="77777777" w:rsidR="00900AA5" w:rsidRPr="00385187" w:rsidRDefault="00900AA5" w:rsidP="00900AA5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индексы количественных (объемных) показателей</w:t>
      </w:r>
      <w:r w:rsidRPr="00385187">
        <w:rPr>
          <w:rFonts w:eastAsia="Times New Roman" w:cs="Times New Roman"/>
          <w:szCs w:val="28"/>
          <w:lang w:eastAsia="ru-RU"/>
        </w:rPr>
        <w:t>;</w:t>
      </w:r>
    </w:p>
    <w:p w14:paraId="3840B47D" w14:textId="77777777" w:rsidR="00900AA5" w:rsidRPr="00385187" w:rsidRDefault="00900AA5" w:rsidP="00900AA5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индексы качественных показателей</w:t>
      </w:r>
      <w:r w:rsidRPr="00385187">
        <w:rPr>
          <w:rFonts w:eastAsia="Times New Roman" w:cs="Times New Roman"/>
          <w:szCs w:val="28"/>
          <w:lang w:eastAsia="ru-RU"/>
        </w:rPr>
        <w:t>.</w:t>
      </w:r>
    </w:p>
    <w:p w14:paraId="2558F7FA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по составу явления</w:t>
      </w:r>
      <w:r>
        <w:rPr>
          <w:rFonts w:eastAsia="Times New Roman" w:cs="Times New Roman"/>
          <w:szCs w:val="28"/>
          <w:lang w:eastAsia="ru-RU"/>
        </w:rPr>
        <w:t>. Агрегатные индексы качественных показателей могут быть рассчитаны как</w:t>
      </w:r>
      <w:r w:rsidRPr="00385187">
        <w:rPr>
          <w:rFonts w:eastAsia="Times New Roman" w:cs="Times New Roman"/>
          <w:szCs w:val="28"/>
          <w:lang w:eastAsia="ru-RU"/>
        </w:rPr>
        <w:t>:</w:t>
      </w:r>
    </w:p>
    <w:p w14:paraId="612E001E" w14:textId="77777777" w:rsidR="00900AA5" w:rsidRPr="00385187" w:rsidRDefault="00900AA5" w:rsidP="00900AA5">
      <w:pPr>
        <w:pStyle w:val="a3"/>
        <w:widowControl w:val="0"/>
        <w:numPr>
          <w:ilvl w:val="0"/>
          <w:numId w:val="9"/>
        </w:numPr>
        <w:tabs>
          <w:tab w:val="left" w:pos="284"/>
          <w:tab w:val="left" w:pos="993"/>
        </w:tabs>
        <w:ind w:left="1134" w:firstLine="0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индексы переменного состава</w:t>
      </w:r>
      <w:r w:rsidRPr="00385187">
        <w:rPr>
          <w:rFonts w:eastAsia="Times New Roman" w:cs="Times New Roman"/>
          <w:szCs w:val="28"/>
          <w:lang w:eastAsia="ru-RU"/>
        </w:rPr>
        <w:t xml:space="preserve"> называют отношение двух средних уровней;</w:t>
      </w:r>
    </w:p>
    <w:p w14:paraId="3CC777FC" w14:textId="77777777" w:rsidR="00900AA5" w:rsidRPr="00385187" w:rsidRDefault="00900AA5" w:rsidP="00900AA5">
      <w:pPr>
        <w:pStyle w:val="a3"/>
        <w:widowControl w:val="0"/>
        <w:numPr>
          <w:ilvl w:val="0"/>
          <w:numId w:val="9"/>
        </w:numPr>
        <w:tabs>
          <w:tab w:val="left" w:pos="284"/>
          <w:tab w:val="left" w:pos="993"/>
        </w:tabs>
        <w:ind w:left="1134" w:firstLine="0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индексы фиксированного (постоянного) состава</w:t>
      </w:r>
      <w:r w:rsidRPr="00385187">
        <w:rPr>
          <w:rFonts w:eastAsia="Times New Roman" w:cs="Times New Roman"/>
          <w:szCs w:val="28"/>
          <w:lang w:eastAsia="ru-RU"/>
        </w:rPr>
        <w:t xml:space="preserve"> есть средний из индивидуальных индексов.</w:t>
      </w:r>
    </w:p>
    <w:p w14:paraId="4B52C667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по периоду исчисления:</w:t>
      </w:r>
    </w:p>
    <w:p w14:paraId="41923EAD" w14:textId="77777777" w:rsidR="00900AA5" w:rsidRPr="00385187" w:rsidRDefault="00900AA5" w:rsidP="00900AA5">
      <w:pPr>
        <w:pStyle w:val="a3"/>
        <w:widowControl w:val="0"/>
        <w:numPr>
          <w:ilvl w:val="0"/>
          <w:numId w:val="10"/>
        </w:numPr>
        <w:tabs>
          <w:tab w:val="left" w:pos="284"/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годовые</w:t>
      </w:r>
      <w:r w:rsidRPr="00385187">
        <w:rPr>
          <w:rFonts w:eastAsia="Times New Roman" w:cs="Times New Roman"/>
          <w:szCs w:val="28"/>
          <w:lang w:eastAsia="ru-RU"/>
        </w:rPr>
        <w:t>;</w:t>
      </w:r>
    </w:p>
    <w:p w14:paraId="227B43D9" w14:textId="77777777" w:rsidR="00900AA5" w:rsidRPr="00385187" w:rsidRDefault="00900AA5" w:rsidP="00900AA5">
      <w:pPr>
        <w:pStyle w:val="a3"/>
        <w:widowControl w:val="0"/>
        <w:numPr>
          <w:ilvl w:val="0"/>
          <w:numId w:val="10"/>
        </w:numPr>
        <w:tabs>
          <w:tab w:val="left" w:pos="284"/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квартальные;</w:t>
      </w:r>
    </w:p>
    <w:p w14:paraId="6DE69CDE" w14:textId="77777777" w:rsidR="00900AA5" w:rsidRPr="00385187" w:rsidRDefault="00900AA5" w:rsidP="00900AA5">
      <w:pPr>
        <w:pStyle w:val="a3"/>
        <w:widowControl w:val="0"/>
        <w:numPr>
          <w:ilvl w:val="0"/>
          <w:numId w:val="10"/>
        </w:numPr>
        <w:tabs>
          <w:tab w:val="left" w:pos="284"/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месячные;</w:t>
      </w:r>
    </w:p>
    <w:p w14:paraId="431CE3F7" w14:textId="77777777" w:rsidR="00900AA5" w:rsidRPr="00385187" w:rsidRDefault="00900AA5" w:rsidP="00900AA5">
      <w:pPr>
        <w:pStyle w:val="a3"/>
        <w:widowControl w:val="0"/>
        <w:numPr>
          <w:ilvl w:val="0"/>
          <w:numId w:val="10"/>
        </w:numPr>
        <w:tabs>
          <w:tab w:val="left" w:pos="284"/>
          <w:tab w:val="left" w:pos="993"/>
        </w:tabs>
        <w:ind w:left="0" w:firstLine="1134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недельные.</w:t>
      </w:r>
    </w:p>
    <w:p w14:paraId="46624330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bookmarkStart w:id="2" w:name="i801"/>
      <w:bookmarkEnd w:id="2"/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Индивидуальные индексы (</w:t>
      </w:r>
      <w:proofErr w:type="spellStart"/>
      <w:r w:rsidRPr="00385187">
        <w:rPr>
          <w:rFonts w:eastAsia="Times New Roman" w:cs="Times New Roman"/>
          <w:b/>
          <w:bCs/>
          <w:i/>
          <w:szCs w:val="28"/>
          <w:lang w:val="en-US" w:eastAsia="ru-RU"/>
        </w:rPr>
        <w:t>i</w:t>
      </w:r>
      <w:proofErr w:type="spellEnd"/>
      <w:r w:rsidRPr="00385187">
        <w:rPr>
          <w:rFonts w:eastAsia="Times New Roman" w:cs="Times New Roman"/>
          <w:b/>
          <w:bCs/>
          <w:i/>
          <w:szCs w:val="28"/>
          <w:lang w:eastAsia="ru-RU"/>
        </w:rPr>
        <w:t>)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 служат для характеристики изменения отдельных элементов сложного явления. Индивидуальные индексы получают при сравнении уровня изучаемого явления в данных условиях с уровнем этого же явления в других условиях.</w:t>
      </w:r>
    </w:p>
    <w:p w14:paraId="42B854B7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Индивидуальные индексы:</w:t>
      </w:r>
    </w:p>
    <w:p w14:paraId="3496C6E0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индивидуальный индекс физического объема продукции</w:t>
      </w:r>
      <w:r w:rsidRPr="00385187">
        <w:rPr>
          <w:rFonts w:eastAsia="Times New Roman" w:cs="Times New Roman"/>
          <w:szCs w:val="28"/>
          <w:lang w:eastAsia="ru-RU"/>
        </w:rPr>
        <w:t xml:space="preserve"> отражает изменение выпуска продукции:</w:t>
      </w:r>
    </w:p>
    <w:p w14:paraId="1758436A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301EEA4A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q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2D0ED5E0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</w:p>
    <w:p w14:paraId="2D2FC6AC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где, </w:t>
      </w:r>
      <m:oMath>
        <m:sSub>
          <m:sSubPr>
            <m:ctrlPr>
              <w:rPr>
                <w:rFonts w:ascii="Cambria Math" w:hAnsi="Cambria Math" w:cs="Times New Roman"/>
                <w:iCs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q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и </w:t>
      </w:r>
      <m:oMath>
        <m:sSub>
          <m:sSubPr>
            <m:ctrlPr>
              <w:rPr>
                <w:rFonts w:ascii="Cambria Math" w:hAnsi="Cambria Math" w:cs="Times New Roman"/>
                <w:iCs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q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0</m:t>
            </m:r>
          </m:sub>
        </m:sSub>
      </m:oMath>
      <w:r w:rsidRPr="00385187">
        <w:rPr>
          <w:rFonts w:eastAsia="Times New Roman" w:cs="Times New Roman"/>
          <w:iCs/>
          <w:szCs w:val="28"/>
          <w:lang w:eastAsia="ru-RU"/>
        </w:rPr>
        <w:t xml:space="preserve"> – количество продукции данного вида в натуральном </w:t>
      </w:r>
      <w:r w:rsidRPr="00385187">
        <w:rPr>
          <w:rFonts w:eastAsia="Times New Roman" w:cs="Times New Roman"/>
          <w:iCs/>
          <w:szCs w:val="28"/>
          <w:lang w:eastAsia="ru-RU"/>
        </w:rPr>
        <w:lastRenderedPageBreak/>
        <w:t>выражении в отч</w:t>
      </w:r>
      <w:proofErr w:type="spellStart"/>
      <w:r w:rsidRPr="00385187">
        <w:rPr>
          <w:rFonts w:eastAsia="Times New Roman" w:cs="Times New Roman"/>
          <w:szCs w:val="28"/>
          <w:lang w:eastAsia="ru-RU"/>
        </w:rPr>
        <w:t>етном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14:paraId="1CE5753A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29CEE326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индивидуальный индекс цен</w:t>
      </w:r>
      <w:r w:rsidRPr="00385187">
        <w:rPr>
          <w:rFonts w:eastAsia="Times New Roman" w:cs="Times New Roman"/>
          <w:szCs w:val="28"/>
          <w:lang w:eastAsia="ru-RU"/>
        </w:rPr>
        <w:t> характеризует изменение цен по одному виду продукции и определяется по формуле:</w:t>
      </w:r>
    </w:p>
    <w:p w14:paraId="00ED01AC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1F65E74C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р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р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р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236710D9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                   </w:t>
      </w:r>
    </w:p>
    <w:p w14:paraId="43FE29B0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где, p</w:t>
      </w:r>
      <w:r w:rsidRPr="00385187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385187">
        <w:rPr>
          <w:rFonts w:eastAsia="Times New Roman" w:cs="Times New Roman"/>
          <w:szCs w:val="28"/>
          <w:lang w:eastAsia="ru-RU"/>
        </w:rPr>
        <w:t> и p</w:t>
      </w:r>
      <w:r w:rsidRPr="00385187">
        <w:rPr>
          <w:rFonts w:eastAsia="Times New Roman" w:cs="Times New Roman"/>
          <w:szCs w:val="28"/>
          <w:vertAlign w:val="subscript"/>
          <w:lang w:eastAsia="ru-RU"/>
        </w:rPr>
        <w:t>0</w:t>
      </w:r>
      <w:r w:rsidRPr="00385187">
        <w:rPr>
          <w:rFonts w:eastAsia="Times New Roman" w:cs="Times New Roman"/>
          <w:szCs w:val="28"/>
          <w:lang w:eastAsia="ru-RU"/>
        </w:rPr>
        <w:t> – цена за единицу продукции в отчетном и базисном периодах.</w:t>
      </w:r>
    </w:p>
    <w:p w14:paraId="089226C3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14:paraId="69E5AC27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индивидуальный индекс себестоимости</w:t>
      </w:r>
      <w:r w:rsidRPr="00385187">
        <w:rPr>
          <w:rFonts w:eastAsia="Times New Roman" w:cs="Times New Roman"/>
          <w:szCs w:val="28"/>
          <w:lang w:eastAsia="ru-RU"/>
        </w:rPr>
        <w:t> характеризует изменение себестоимости по одному виду продукции и определяется по формуле:</w:t>
      </w:r>
    </w:p>
    <w:p w14:paraId="2B0A3F8B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43347623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z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z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z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4EA4F0DC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                   </w:t>
      </w:r>
    </w:p>
    <w:p w14:paraId="28B90117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где,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 и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– себестоимость за единицу продукции в отчетном и базисном периодах.</w:t>
      </w:r>
    </w:p>
    <w:p w14:paraId="5C6B88AD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14:paraId="24672CF7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709"/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индивидуальный индекс производительности труда</w:t>
      </w:r>
      <w:r w:rsidRPr="00385187">
        <w:rPr>
          <w:rFonts w:eastAsia="Times New Roman" w:cs="Times New Roman"/>
          <w:szCs w:val="28"/>
          <w:lang w:eastAsia="ru-RU"/>
        </w:rPr>
        <w:t> характеризует изменение производительности труда по одному виду продукции и определяется по формуле:</w:t>
      </w:r>
    </w:p>
    <w:p w14:paraId="2534CA96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754CA193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w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17DF7060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                   </w:t>
      </w:r>
    </w:p>
    <w:p w14:paraId="71E6E2F8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где, 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w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 и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w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– производительность труда за единицу продукции в отчетном и базисном периодах.</w:t>
      </w:r>
    </w:p>
    <w:p w14:paraId="419E4AF7" w14:textId="77777777" w:rsidR="00900AA5" w:rsidRPr="00385187" w:rsidRDefault="00900AA5" w:rsidP="00900AA5">
      <w:pPr>
        <w:widowControl w:val="0"/>
        <w:ind w:firstLine="567"/>
        <w:jc w:val="both"/>
        <w:rPr>
          <w:rFonts w:cs="Times New Roman"/>
          <w:bCs/>
          <w:iCs/>
          <w:szCs w:val="28"/>
        </w:rPr>
      </w:pPr>
      <w:r w:rsidRPr="00385187">
        <w:rPr>
          <w:rFonts w:cs="Times New Roman"/>
          <w:bCs/>
          <w:iCs/>
          <w:szCs w:val="28"/>
        </w:rPr>
        <w:t>Между важнейшими индексами существуют взаимосвязи, позволяющие на основе одних индексов получить другие.</w:t>
      </w:r>
    </w:p>
    <w:p w14:paraId="70AEBDC5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индивидуальный индекс товарооборота </w:t>
      </w:r>
      <w:r w:rsidRPr="00385187">
        <w:rPr>
          <w:rFonts w:eastAsia="Times New Roman" w:cs="Times New Roman"/>
          <w:szCs w:val="28"/>
          <w:lang w:eastAsia="ru-RU"/>
        </w:rPr>
        <w:t>характеризует изменение товарооборота по одному виду продукции и определяется по формуле:</w:t>
      </w:r>
    </w:p>
    <w:p w14:paraId="7AB318D0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szCs w:val="28"/>
          <w:lang w:eastAsia="ru-RU"/>
        </w:rPr>
      </w:pPr>
    </w:p>
    <w:p w14:paraId="43CBD348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pq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</w:p>
    <w:p w14:paraId="7D754466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                </w:t>
      </w:r>
    </w:p>
    <w:p w14:paraId="16CDF5B1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где,</w:t>
      </w:r>
      <w:r w:rsidRPr="00385187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и</w:t>
      </w:r>
      <w:r w:rsidRPr="00385187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– производител</w:t>
      </w:r>
      <w:proofErr w:type="spellStart"/>
      <w:r w:rsidRPr="00385187">
        <w:rPr>
          <w:rFonts w:eastAsia="Times New Roman" w:cs="Times New Roman"/>
          <w:szCs w:val="28"/>
          <w:lang w:eastAsia="ru-RU"/>
        </w:rPr>
        <w:t>ьность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 xml:space="preserve"> труда за единицу продукции в отчетном и базисном периодах.</w:t>
      </w:r>
    </w:p>
    <w:p w14:paraId="76574BDB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14:paraId="0E06187B" w14:textId="77777777" w:rsidR="00900AA5" w:rsidRPr="00385187" w:rsidRDefault="00900AA5" w:rsidP="00900AA5">
      <w:pPr>
        <w:pStyle w:val="a3"/>
        <w:widowControl w:val="0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индивидуальный индекс затрат на производство </w:t>
      </w:r>
      <w:r w:rsidRPr="00385187">
        <w:rPr>
          <w:rFonts w:eastAsia="Times New Roman" w:cs="Times New Roman"/>
          <w:szCs w:val="28"/>
          <w:lang w:eastAsia="ru-RU"/>
        </w:rPr>
        <w:t xml:space="preserve">характеризует изменение </w:t>
      </w:r>
      <w:r w:rsidRPr="00385187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Pr="00385187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14:paraId="1AE5ED58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01CF0777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cs="Times New Roman"/>
                  <w:szCs w:val="28"/>
                </w:rPr>
                <m:t>zq</m:t>
              </m:r>
            </m:sub>
          </m:sSub>
          <m:r>
            <m:rPr>
              <m:sty m:val="p"/>
            </m:rPr>
            <w:rPr>
              <w:rFonts w:ascii="Cambria Math" w:cs="Times New Roman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z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z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cs="Times New Roman"/>
                      <w:szCs w:val="28"/>
                    </w:rPr>
                    <m:t>0</m:t>
                  </m:r>
                </m:sub>
              </m:sSub>
            </m:den>
          </m:f>
        </m:oMath>
      </m:oMathPara>
      <w:bookmarkStart w:id="3" w:name="_GoBack"/>
      <w:bookmarkEnd w:id="3"/>
    </w:p>
    <w:p w14:paraId="7E5E0012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                </w:t>
      </w:r>
    </w:p>
    <w:p w14:paraId="7735BA4F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где,</w:t>
      </w:r>
      <w:r w:rsidRPr="00385187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и</w:t>
      </w:r>
      <w:r w:rsidRPr="00385187"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 – </w:t>
      </w:r>
      <w:r w:rsidRPr="00385187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Pr="00385187">
        <w:rPr>
          <w:rFonts w:eastAsia="Times New Roman" w:cs="Times New Roman"/>
          <w:szCs w:val="28"/>
          <w:lang w:eastAsia="ru-RU"/>
        </w:rPr>
        <w:t xml:space="preserve"> за единицу продукции в отчетном и базисном периодах.</w:t>
      </w:r>
    </w:p>
    <w:p w14:paraId="63395EB6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 xml:space="preserve">Взаимосвязь </w:t>
      </w:r>
      <w:r w:rsidRPr="00385187">
        <w:rPr>
          <w:rFonts w:eastAsia="Times New Roman" w:cs="Times New Roman"/>
          <w:szCs w:val="28"/>
          <w:lang w:eastAsia="ru-RU"/>
        </w:rPr>
        <w:t>между отдельными индексами используется для обнаружения влияния отдельных факторов на изучаемое явление.</w:t>
      </w:r>
    </w:p>
    <w:p w14:paraId="2AF34941" w14:textId="77777777" w:rsidR="00900AA5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/>
          <w:bCs/>
          <w:i/>
          <w:szCs w:val="28"/>
          <w:lang w:eastAsia="ru-RU"/>
        </w:rPr>
        <w:t>Сводными индексами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 называются относительные числа, характеризующие соотношения между такими совокупностями величин экономических явлений, которые непосредственно в своей натуральной форме несоизмеримы.</w:t>
      </w:r>
      <w:r>
        <w:rPr>
          <w:rFonts w:eastAsia="Times New Roman" w:cs="Times New Roman"/>
          <w:bCs/>
          <w:szCs w:val="28"/>
          <w:lang w:eastAsia="ru-RU"/>
        </w:rPr>
        <w:t xml:space="preserve"> Сводные индексы подразделяются на агрегатные, гармонические и среднеарифметические.</w:t>
      </w:r>
    </w:p>
    <w:p w14:paraId="524E13FC" w14:textId="77777777" w:rsidR="00900AA5" w:rsidRPr="00EC0B6F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 xml:space="preserve">Основной формой сводных индексов является агрегатная. </w:t>
      </w:r>
      <w:r w:rsidRPr="005D586E">
        <w:rPr>
          <w:rFonts w:eastAsia="Times New Roman" w:cs="Times New Roman"/>
          <w:b/>
          <w:i/>
          <w:iCs/>
          <w:szCs w:val="28"/>
          <w:lang w:eastAsia="ru-RU"/>
        </w:rPr>
        <w:t>Агрегатный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индекс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 – это сложный относительный показатель, в котором непосредственно сравниваются суммы произведений двух величин. Одна из них изменяется – это 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индексируемая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 величина, а другая остается неизменной и в числителе, и в знаменателе – это 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>вес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 индекса</w:t>
      </w:r>
      <w:r>
        <w:rPr>
          <w:rFonts w:eastAsia="Times New Roman" w:cs="Times New Roman"/>
          <w:bCs/>
          <w:szCs w:val="28"/>
          <w:lang w:eastAsia="ru-RU"/>
        </w:rPr>
        <w:t xml:space="preserve">. </w:t>
      </w:r>
      <w:r w:rsidRPr="00385187">
        <w:rPr>
          <w:rFonts w:eastAsia="Times New Roman" w:cs="Times New Roman"/>
          <w:bCs/>
          <w:szCs w:val="28"/>
          <w:lang w:eastAsia="ru-RU"/>
        </w:rPr>
        <w:t>Индексируемой величиной является признак, изменение которого изучается.</w:t>
      </w:r>
      <w:r>
        <w:rPr>
          <w:rFonts w:eastAsia="Times New Roman" w:cs="Times New Roman"/>
          <w:b/>
          <w:bCs/>
          <w:i/>
          <w:szCs w:val="28"/>
          <w:lang w:eastAsia="ru-RU"/>
        </w:rPr>
        <w:t xml:space="preserve"> 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Вес индекса – </w:t>
      </w:r>
      <w:r w:rsidRPr="00385187">
        <w:rPr>
          <w:rFonts w:eastAsia="Times New Roman" w:cs="Times New Roman"/>
          <w:bCs/>
          <w:szCs w:val="28"/>
          <w:lang w:eastAsia="ru-RU"/>
        </w:rPr>
        <w:t xml:space="preserve">это величина, служащая для целей соизмерения индексируемых величин. При выборе веса индекса </w:t>
      </w:r>
      <w:r w:rsidRPr="00EC0B6F">
        <w:rPr>
          <w:rFonts w:eastAsia="Times New Roman" w:cs="Times New Roman"/>
          <w:bCs/>
          <w:szCs w:val="28"/>
          <w:lang w:eastAsia="ru-RU"/>
        </w:rPr>
        <w:t>придерживаются следующих правил:</w:t>
      </w:r>
    </w:p>
    <w:p w14:paraId="18618E6E" w14:textId="77777777" w:rsidR="00900AA5" w:rsidRPr="00EC0B6F" w:rsidRDefault="00900AA5" w:rsidP="00900AA5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EC0B6F">
        <w:rPr>
          <w:rFonts w:eastAsia="Times New Roman" w:cs="Times New Roman"/>
          <w:bCs/>
          <w:szCs w:val="28"/>
          <w:lang w:eastAsia="ru-RU"/>
        </w:rPr>
        <w:t xml:space="preserve">1) если строится индекс </w:t>
      </w:r>
      <w:r w:rsidRPr="00EC0B6F">
        <w:rPr>
          <w:rFonts w:eastAsia="Times New Roman" w:cs="Times New Roman"/>
          <w:b/>
          <w:bCs/>
          <w:i/>
          <w:szCs w:val="28"/>
          <w:lang w:eastAsia="ru-RU"/>
        </w:rPr>
        <w:t>количественного</w:t>
      </w:r>
      <w:r w:rsidRPr="00EC0B6F">
        <w:rPr>
          <w:rFonts w:eastAsia="Times New Roman" w:cs="Times New Roman"/>
          <w:bCs/>
          <w:szCs w:val="28"/>
          <w:lang w:eastAsia="ru-RU"/>
        </w:rPr>
        <w:t xml:space="preserve"> показателя, то веса берутся за </w:t>
      </w:r>
      <w:r w:rsidRPr="00EC0B6F">
        <w:rPr>
          <w:rFonts w:eastAsia="Times New Roman" w:cs="Times New Roman"/>
          <w:b/>
          <w:bCs/>
          <w:i/>
          <w:szCs w:val="28"/>
          <w:lang w:eastAsia="ru-RU"/>
        </w:rPr>
        <w:t>базисный</w:t>
      </w:r>
      <w:r w:rsidRPr="00EC0B6F">
        <w:rPr>
          <w:rFonts w:eastAsia="Times New Roman" w:cs="Times New Roman"/>
          <w:bCs/>
          <w:szCs w:val="28"/>
          <w:lang w:eastAsia="ru-RU"/>
        </w:rPr>
        <w:t xml:space="preserve"> период. </w:t>
      </w:r>
      <w:r w:rsidRPr="00EC0B6F">
        <w:rPr>
          <w:rFonts w:cs="Times New Roman"/>
          <w:color w:val="000000"/>
          <w:shd w:val="clear" w:color="auto" w:fill="FFFFFF"/>
        </w:rPr>
        <w:t>К индексам количественных (объемных) показателей относятся такие индексы, как индексы физического объема производства продукции, затрат на выпуск продукции, стоимости продукции, а также индексы показателей, размеры которых определяются абсолютными величинами</w:t>
      </w:r>
      <w:r w:rsidRPr="00EC0B6F">
        <w:rPr>
          <w:rFonts w:eastAsia="Times New Roman" w:cs="Times New Roman"/>
          <w:bCs/>
          <w:szCs w:val="28"/>
          <w:lang w:eastAsia="ru-RU"/>
        </w:rPr>
        <w:t>;</w:t>
      </w:r>
    </w:p>
    <w:p w14:paraId="71A1CA4E" w14:textId="77777777" w:rsidR="00900AA5" w:rsidRPr="00EC0B6F" w:rsidRDefault="00900AA5" w:rsidP="00900AA5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EC0B6F">
        <w:rPr>
          <w:rFonts w:eastAsia="Times New Roman" w:cs="Times New Roman"/>
          <w:szCs w:val="28"/>
          <w:lang w:eastAsia="ru-RU"/>
        </w:rPr>
        <w:t xml:space="preserve">2) при построении индекса </w:t>
      </w:r>
      <w:r w:rsidRPr="00EC0B6F">
        <w:rPr>
          <w:rFonts w:eastAsia="Times New Roman" w:cs="Times New Roman"/>
          <w:b/>
          <w:i/>
          <w:szCs w:val="28"/>
          <w:lang w:eastAsia="ru-RU"/>
        </w:rPr>
        <w:t xml:space="preserve">качественного </w:t>
      </w:r>
      <w:r w:rsidRPr="00EC0B6F">
        <w:rPr>
          <w:rFonts w:eastAsia="Times New Roman" w:cs="Times New Roman"/>
          <w:szCs w:val="28"/>
          <w:lang w:eastAsia="ru-RU"/>
        </w:rPr>
        <w:t xml:space="preserve">показателя используются веса </w:t>
      </w:r>
      <w:r w:rsidRPr="00EC0B6F">
        <w:rPr>
          <w:rFonts w:eastAsia="Times New Roman" w:cs="Times New Roman"/>
          <w:b/>
          <w:i/>
          <w:szCs w:val="28"/>
          <w:lang w:eastAsia="ru-RU"/>
        </w:rPr>
        <w:t>отчетного</w:t>
      </w:r>
      <w:r w:rsidRPr="00EC0B6F">
        <w:rPr>
          <w:rFonts w:eastAsia="Times New Roman" w:cs="Times New Roman"/>
          <w:szCs w:val="28"/>
          <w:lang w:eastAsia="ru-RU"/>
        </w:rPr>
        <w:t xml:space="preserve"> периода. К индексам качественных показателей относятся </w:t>
      </w:r>
      <w:r w:rsidRPr="00EC0B6F">
        <w:rPr>
          <w:rFonts w:cs="Times New Roman"/>
          <w:color w:val="000000"/>
          <w:shd w:val="clear" w:color="auto" w:fill="FFFFFF"/>
        </w:rPr>
        <w:t>индексы цен, себестоимости, производительности труда, средней заработной платы, урожайности, курса валют и др.</w:t>
      </w:r>
    </w:p>
    <w:p w14:paraId="66DB02F3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385187">
        <w:rPr>
          <w:rFonts w:eastAsia="Times New Roman" w:cs="Times New Roman"/>
          <w:bCs/>
          <w:szCs w:val="28"/>
          <w:lang w:eastAsia="ru-RU"/>
        </w:rPr>
        <w:t>Сводные индексы</w:t>
      </w:r>
      <w:r>
        <w:rPr>
          <w:rFonts w:eastAsia="Times New Roman" w:cs="Times New Roman"/>
          <w:bCs/>
          <w:szCs w:val="28"/>
          <w:lang w:eastAsia="ru-RU"/>
        </w:rPr>
        <w:t xml:space="preserve"> в агрегатной форме</w:t>
      </w:r>
      <w:r w:rsidRPr="00385187">
        <w:rPr>
          <w:rFonts w:eastAsia="Times New Roman" w:cs="Times New Roman"/>
          <w:bCs/>
          <w:szCs w:val="28"/>
          <w:lang w:eastAsia="ru-RU"/>
        </w:rPr>
        <w:t>:</w:t>
      </w:r>
    </w:p>
    <w:p w14:paraId="7B0D24C7" w14:textId="77777777" w:rsidR="00900AA5" w:rsidRPr="00385187" w:rsidRDefault="00900AA5" w:rsidP="00900AA5">
      <w:pPr>
        <w:pStyle w:val="a3"/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сводный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 индекс физического объема продукции</w:t>
      </w:r>
      <w:r w:rsidRPr="00385187">
        <w:rPr>
          <w:rFonts w:eastAsia="Times New Roman" w:cs="Times New Roman"/>
          <w:bCs/>
          <w:szCs w:val="28"/>
          <w:lang w:eastAsia="ru-RU"/>
        </w:rPr>
        <w:t>:</w:t>
      </w:r>
    </w:p>
    <w:p w14:paraId="4248D3D7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7EF3A828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q</m:t>
            </m:r>
          </m:sub>
        </m:sSub>
        <m:r>
          <m:rPr>
            <m:sty m:val="p"/>
          </m:rPr>
          <w:rPr>
            <w:rFonts w:ascii="Cambria Math" w:cs="Times New Roman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cs="Times New Roman"/>
                    <w:szCs w:val="28"/>
                  </w:rPr>
                  <m:t>0</m:t>
                </m:r>
              </m:sub>
            </m:sSub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cs="Times New Roman"/>
                    <w:szCs w:val="28"/>
                  </w:rPr>
                  <m:t>0</m:t>
                </m:r>
              </m:sub>
            </m:sSub>
          </m:den>
        </m:f>
      </m:oMath>
      <w:r w:rsidRPr="00385187">
        <w:rPr>
          <w:rFonts w:eastAsia="Times New Roman" w:cs="Times New Roman"/>
          <w:szCs w:val="28"/>
          <w:lang w:eastAsia="ru-RU"/>
        </w:rPr>
        <w:t xml:space="preserve"> </w:t>
      </w:r>
    </w:p>
    <w:p w14:paraId="64870A8E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</w:p>
    <w:p w14:paraId="2BACC586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где,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 и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iCs/>
          <w:szCs w:val="28"/>
          <w:lang w:eastAsia="ru-RU"/>
        </w:rPr>
        <w:t> </w:t>
      </w:r>
      <w:r w:rsidRPr="00385187">
        <w:rPr>
          <w:rFonts w:eastAsia="Times New Roman" w:cs="Times New Roman"/>
          <w:szCs w:val="28"/>
          <w:lang w:eastAsia="ru-RU"/>
        </w:rPr>
        <w:t xml:space="preserve">– количество выработанных единиц отдельных видов продукции соответственно в отчетном и базисном периодах; </w:t>
      </w:r>
      <w:r w:rsidRPr="00385187">
        <w:rPr>
          <w:position w:val="-12"/>
        </w:rPr>
        <w:object w:dxaOrig="300" w:dyaOrig="360" w14:anchorId="629A75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pt" o:ole="">
            <v:imagedata r:id="rId5" o:title=""/>
          </v:shape>
          <o:OLEObject Type="Embed" ProgID="Equation.3" ShapeID="_x0000_i1025" DrawAspect="Content" ObjectID="_1728382848" r:id="rId6"/>
        </w:object>
      </w:r>
      <w:r w:rsidRPr="00385187">
        <w:rPr>
          <w:rFonts w:eastAsia="Times New Roman" w:cs="Times New Roman"/>
          <w:szCs w:val="28"/>
          <w:lang w:eastAsia="ru-RU"/>
        </w:rPr>
        <w:t> – цена единицы продукции (отдельного вида) в базисном периоде.</w:t>
      </w:r>
    </w:p>
    <w:p w14:paraId="1E227AA7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2BC80B65" w14:textId="77777777" w:rsidR="00900AA5" w:rsidRPr="00385187" w:rsidRDefault="00900AA5" w:rsidP="00900AA5">
      <w:pPr>
        <w:pStyle w:val="a3"/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сводный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 индекс цен</w:t>
      </w:r>
      <w:r w:rsidRPr="00385187">
        <w:rPr>
          <w:rFonts w:eastAsia="Times New Roman" w:cs="Times New Roman"/>
          <w:szCs w:val="28"/>
          <w:lang w:eastAsia="ru-RU"/>
        </w:rPr>
        <w:t>:</w:t>
      </w:r>
    </w:p>
    <w:p w14:paraId="3469FA68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Для характеристики среднего изменения цен на потребительские товары используют индекс цен, предложенный </w:t>
      </w:r>
      <w:bookmarkStart w:id="4" w:name="i856"/>
      <w:bookmarkEnd w:id="4"/>
      <w:r w:rsidRPr="00385187">
        <w:rPr>
          <w:rFonts w:eastAsia="Times New Roman" w:cs="Times New Roman"/>
          <w:szCs w:val="28"/>
          <w:lang w:eastAsia="ru-RU"/>
        </w:rPr>
        <w:t xml:space="preserve">Э. </w:t>
      </w:r>
      <w:proofErr w:type="spellStart"/>
      <w:r w:rsidRPr="00385187">
        <w:rPr>
          <w:rFonts w:eastAsia="Times New Roman" w:cs="Times New Roman"/>
          <w:szCs w:val="28"/>
          <w:lang w:eastAsia="ru-RU"/>
        </w:rPr>
        <w:t>Ласпейресом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 xml:space="preserve"> (</w:t>
      </w:r>
      <w:r w:rsidRPr="00385187">
        <w:rPr>
          <w:rFonts w:eastAsia="Times New Roman" w:cs="Times New Roman"/>
          <w:b/>
          <w:bCs/>
          <w:szCs w:val="28"/>
          <w:lang w:eastAsia="ru-RU"/>
        </w:rPr>
        <w:t xml:space="preserve">индекс </w:t>
      </w:r>
      <w:proofErr w:type="spellStart"/>
      <w:r w:rsidRPr="00385187">
        <w:rPr>
          <w:rFonts w:eastAsia="Times New Roman" w:cs="Times New Roman"/>
          <w:b/>
          <w:bCs/>
          <w:szCs w:val="28"/>
          <w:lang w:eastAsia="ru-RU"/>
        </w:rPr>
        <w:t>Ласпейреса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>):</w:t>
      </w:r>
    </w:p>
    <w:p w14:paraId="60B84404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18163E4C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iCs/>
        </w:rPr>
      </w:pP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/>
              </w:rPr>
              <m:t>p</m:t>
            </m:r>
          </m:sub>
        </m:sSub>
        <m:r>
          <m:rPr>
            <m:sty m:val="p"/>
          </m:rPr>
          <w:rPr>
            <w:rFonts w:ascii="Cambria Math"/>
          </w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/>
                    <w:iCs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0</m:t>
                    </m:r>
                  </m:sub>
                </m:sSub>
              </m:e>
            </m:nary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/>
                    <w:iCs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0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0</m:t>
                </m:r>
              </m:sub>
            </m:sSub>
          </m:den>
        </m:f>
      </m:oMath>
      <w:r w:rsidRPr="00385187">
        <w:rPr>
          <w:rFonts w:eastAsia="Times New Roman" w:cs="Times New Roman"/>
          <w:iCs/>
        </w:rPr>
        <w:t xml:space="preserve"> </w:t>
      </w:r>
    </w:p>
    <w:p w14:paraId="2860B237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20A1C232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 xml:space="preserve">где,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 – потребительская корзина (базовый период);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 xml:space="preserve"> и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 - соответстве</w:t>
      </w:r>
      <w:proofErr w:type="spellStart"/>
      <w:r w:rsidRPr="00385187">
        <w:rPr>
          <w:rFonts w:eastAsia="Times New Roman" w:cs="Times New Roman"/>
          <w:szCs w:val="28"/>
          <w:lang w:eastAsia="ru-RU"/>
        </w:rPr>
        <w:t>нно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 xml:space="preserve"> цены отчетного и базисного периодов.</w:t>
      </w:r>
    </w:p>
    <w:p w14:paraId="78A3C650" w14:textId="77777777" w:rsidR="00900AA5" w:rsidRPr="00385187" w:rsidRDefault="00900AA5" w:rsidP="00900AA5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14:paraId="3DFBD636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Если количество набора продуктов принимается на уровне отчетного периода (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q</m:t>
            </m:r>
          </m:e>
          <m:sub>
            <m:r>
              <m:rPr>
                <m:sty m:val="p"/>
              </m:rPr>
              <w:rPr>
                <w:rFonts w:ascii="Cambria Math"/>
              </w:rPr>
              <m:t>1</m:t>
            </m:r>
          </m:sub>
        </m:sSub>
      </m:oMath>
      <w:r w:rsidRPr="00385187">
        <w:rPr>
          <w:rFonts w:eastAsia="Times New Roman" w:cs="Times New Roman"/>
          <w:szCs w:val="28"/>
          <w:lang w:eastAsia="ru-RU"/>
        </w:rPr>
        <w:t>), то в этом случае индекс цен именуется </w:t>
      </w:r>
      <w:r w:rsidRPr="00385187">
        <w:rPr>
          <w:rFonts w:eastAsia="Times New Roman" w:cs="Times New Roman"/>
          <w:b/>
          <w:bCs/>
          <w:szCs w:val="28"/>
          <w:lang w:eastAsia="ru-RU"/>
        </w:rPr>
        <w:t xml:space="preserve">индексом </w:t>
      </w:r>
      <w:proofErr w:type="spellStart"/>
      <w:r w:rsidRPr="00385187">
        <w:rPr>
          <w:rFonts w:eastAsia="Times New Roman" w:cs="Times New Roman"/>
          <w:b/>
          <w:bCs/>
          <w:szCs w:val="28"/>
          <w:lang w:eastAsia="ru-RU"/>
        </w:rPr>
        <w:t>Пааше</w:t>
      </w:r>
      <w:proofErr w:type="spellEnd"/>
      <w:r w:rsidRPr="00385187">
        <w:rPr>
          <w:rFonts w:eastAsia="Times New Roman" w:cs="Times New Roman"/>
          <w:szCs w:val="28"/>
          <w:lang w:eastAsia="ru-RU"/>
        </w:rPr>
        <w:t>:</w:t>
      </w:r>
    </w:p>
    <w:p w14:paraId="0155A5DF" w14:textId="77777777" w:rsidR="00900AA5" w:rsidRPr="00385187" w:rsidRDefault="00900AA5" w:rsidP="00900AA5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14:paraId="4DC8FDBB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iCs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/>
              </w:rPr>
              <m:t>p</m:t>
            </m:r>
          </m:sub>
        </m:sSub>
        <m:r>
          <m:rPr>
            <m:sty m:val="p"/>
          </m:rPr>
          <w:rPr>
            <w:rFonts w:ascii="Cambria Math"/>
          </w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/>
                    <w:iCs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1</m:t>
                    </m:r>
                  </m:sub>
                </m:sSub>
              </m:e>
            </m:nary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/>
                    <w:iCs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0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</m:sub>
            </m:sSub>
          </m:den>
        </m:f>
      </m:oMath>
      <w:r w:rsidRPr="00385187">
        <w:rPr>
          <w:rFonts w:eastAsia="Times New Roman" w:cs="Times New Roman"/>
          <w:iCs/>
        </w:rPr>
        <w:t xml:space="preserve"> </w:t>
      </w:r>
    </w:p>
    <w:p w14:paraId="32BABEBC" w14:textId="77777777" w:rsidR="00900AA5" w:rsidRPr="00385187" w:rsidRDefault="00900AA5" w:rsidP="00900AA5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14:paraId="41340265" w14:textId="77777777" w:rsidR="00900AA5" w:rsidRPr="00385187" w:rsidRDefault="00900AA5" w:rsidP="00900AA5">
      <w:pPr>
        <w:pStyle w:val="a3"/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сводный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 индекс стоимости</w:t>
      </w:r>
      <w:r w:rsidRPr="00385187">
        <w:rPr>
          <w:rFonts w:eastAsia="Times New Roman" w:cs="Times New Roman"/>
          <w:bCs/>
          <w:szCs w:val="28"/>
          <w:lang w:eastAsia="ru-RU"/>
        </w:rPr>
        <w:t>:</w:t>
      </w:r>
    </w:p>
    <w:p w14:paraId="034CBD34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32032592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pq</m:t>
            </m:r>
          </m:sub>
        </m:sSub>
        <m:r>
          <m:rPr>
            <m:sty m:val="p"/>
          </m:rPr>
          <w:rPr>
            <w:rFonts w:ascii="Cambria Math" w:cs="Times New Roman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</m:e>
            </m:nary>
          </m:den>
        </m:f>
      </m:oMath>
      <w:r w:rsidRPr="00385187">
        <w:rPr>
          <w:rFonts w:eastAsia="Times New Roman" w:cs="Times New Roman"/>
          <w:szCs w:val="28"/>
          <w:lang w:eastAsia="ru-RU"/>
        </w:rPr>
        <w:t xml:space="preserve"> </w:t>
      </w:r>
    </w:p>
    <w:p w14:paraId="3DC515ED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4CE7054E" w14:textId="77777777" w:rsidR="00900AA5" w:rsidRPr="00385187" w:rsidRDefault="00900AA5" w:rsidP="00900AA5">
      <w:pPr>
        <w:pStyle w:val="a3"/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сводный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 индекс себестоимости продукции</w:t>
      </w:r>
      <w:r w:rsidRPr="00385187">
        <w:rPr>
          <w:rFonts w:eastAsia="Times New Roman" w:cs="Times New Roman"/>
          <w:bCs/>
          <w:szCs w:val="28"/>
          <w:lang w:eastAsia="ru-RU"/>
        </w:rPr>
        <w:t>:</w:t>
      </w:r>
    </w:p>
    <w:p w14:paraId="55C363DE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43DB1005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z</m:t>
            </m:r>
          </m:sub>
        </m:sSub>
        <m:r>
          <m:rPr>
            <m:sty m:val="bi"/>
          </m:rPr>
          <w:rPr>
            <w:rFonts w:ascii="Cambria Math" w:cs="Times New Roman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z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z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</m:den>
        </m:f>
      </m:oMath>
      <w:r w:rsidRPr="00385187">
        <w:rPr>
          <w:rFonts w:eastAsia="Times New Roman" w:cs="Times New Roman"/>
          <w:bCs/>
          <w:szCs w:val="28"/>
          <w:lang w:eastAsia="ru-RU"/>
        </w:rPr>
        <w:t xml:space="preserve"> </w:t>
      </w:r>
    </w:p>
    <w:p w14:paraId="46025786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62E48300" w14:textId="77777777" w:rsidR="00900AA5" w:rsidRPr="00385187" w:rsidRDefault="00900AA5" w:rsidP="00900AA5">
      <w:pPr>
        <w:pStyle w:val="a3"/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сводный</w:t>
      </w:r>
      <w:r w:rsidRPr="00385187">
        <w:rPr>
          <w:rFonts w:eastAsia="Times New Roman" w:cs="Times New Roman"/>
          <w:b/>
          <w:bCs/>
          <w:i/>
          <w:szCs w:val="28"/>
          <w:lang w:eastAsia="ru-RU"/>
        </w:rPr>
        <w:t xml:space="preserve"> индекс издержек производства</w:t>
      </w:r>
      <w:r w:rsidRPr="00385187">
        <w:rPr>
          <w:rFonts w:eastAsia="Times New Roman" w:cs="Times New Roman"/>
          <w:bCs/>
          <w:szCs w:val="28"/>
          <w:lang w:eastAsia="ru-RU"/>
        </w:rPr>
        <w:t>:</w:t>
      </w:r>
    </w:p>
    <w:p w14:paraId="7382703D" w14:textId="77777777" w:rsidR="00900AA5" w:rsidRPr="00385187" w:rsidRDefault="00900AA5" w:rsidP="00900AA5">
      <w:pPr>
        <w:pStyle w:val="a3"/>
        <w:widowControl w:val="0"/>
        <w:tabs>
          <w:tab w:val="left" w:pos="851"/>
        </w:tabs>
        <w:ind w:left="0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14:paraId="6E18BACF" w14:textId="77777777" w:rsidR="00900AA5" w:rsidRPr="00385187" w:rsidRDefault="00900AA5" w:rsidP="00900AA5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8"/>
              </w:rPr>
              <m:t>zq</m:t>
            </m:r>
          </m:sub>
        </m:sSub>
        <m:r>
          <m:rPr>
            <m:sty m:val="p"/>
          </m:rPr>
          <w:rPr>
            <w:rFonts w:ascii="Cambria Math" w:cs="Times New Roman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z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</m:num>
          <m:den>
            <m:nary>
              <m:naryPr>
                <m:chr m:val="∑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z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Times New Roman"/>
                        <w:szCs w:val="28"/>
                      </w:rPr>
                      <m:t>0</m:t>
                    </m:r>
                  </m:sub>
                </m:sSub>
              </m:e>
            </m:nary>
          </m:den>
        </m:f>
      </m:oMath>
      <w:r w:rsidRPr="00385187">
        <w:rPr>
          <w:rFonts w:eastAsia="Times New Roman" w:cs="Times New Roman"/>
          <w:szCs w:val="28"/>
          <w:lang w:eastAsia="ru-RU"/>
        </w:rPr>
        <w:t xml:space="preserve"> </w:t>
      </w:r>
    </w:p>
    <w:p w14:paraId="45C391B5" w14:textId="77777777" w:rsidR="00900AA5" w:rsidRPr="00C66CBF" w:rsidRDefault="00900AA5" w:rsidP="00900AA5">
      <w:pPr>
        <w:widowControl w:val="0"/>
        <w:ind w:firstLine="567"/>
        <w:jc w:val="both"/>
        <w:rPr>
          <w:rFonts w:eastAsia="Times New Roman" w:cs="Times New Roman"/>
          <w:b/>
          <w:bCs/>
          <w:iCs/>
          <w:szCs w:val="28"/>
          <w:lang w:eastAsia="ru-RU"/>
        </w:rPr>
      </w:pPr>
    </w:p>
    <w:p w14:paraId="093AF69B" w14:textId="77777777" w:rsidR="00475D50" w:rsidRDefault="00475D50"/>
    <w:sectPr w:rsidR="00475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66BF8"/>
    <w:multiLevelType w:val="hybridMultilevel"/>
    <w:tmpl w:val="BB00A7E6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C759A7"/>
    <w:multiLevelType w:val="hybridMultilevel"/>
    <w:tmpl w:val="2332C16A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05728F"/>
    <w:multiLevelType w:val="hybridMultilevel"/>
    <w:tmpl w:val="3CE2262E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7944867"/>
    <w:multiLevelType w:val="hybridMultilevel"/>
    <w:tmpl w:val="AD36952C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9911750"/>
    <w:multiLevelType w:val="hybridMultilevel"/>
    <w:tmpl w:val="1FECF7C6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872261B"/>
    <w:multiLevelType w:val="hybridMultilevel"/>
    <w:tmpl w:val="E2CC3898"/>
    <w:lvl w:ilvl="0" w:tplc="548263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62A0159"/>
    <w:multiLevelType w:val="hybridMultilevel"/>
    <w:tmpl w:val="E0F2682C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6C65D51"/>
    <w:multiLevelType w:val="hybridMultilevel"/>
    <w:tmpl w:val="50E4B432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A7A6BED"/>
    <w:multiLevelType w:val="hybridMultilevel"/>
    <w:tmpl w:val="8952B752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72F7E42"/>
    <w:multiLevelType w:val="hybridMultilevel"/>
    <w:tmpl w:val="F71456AC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643F1287"/>
    <w:multiLevelType w:val="hybridMultilevel"/>
    <w:tmpl w:val="11BCD570"/>
    <w:lvl w:ilvl="0" w:tplc="247852B6">
      <w:start w:val="1"/>
      <w:numFmt w:val="russianLower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C444241"/>
    <w:multiLevelType w:val="hybridMultilevel"/>
    <w:tmpl w:val="FF6431F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70763D84"/>
    <w:multiLevelType w:val="hybridMultilevel"/>
    <w:tmpl w:val="EF644F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11"/>
  </w:num>
  <w:num w:numId="5">
    <w:abstractNumId w:val="7"/>
  </w:num>
  <w:num w:numId="6">
    <w:abstractNumId w:val="1"/>
  </w:num>
  <w:num w:numId="7">
    <w:abstractNumId w:val="6"/>
  </w:num>
  <w:num w:numId="8">
    <w:abstractNumId w:val="0"/>
  </w:num>
  <w:num w:numId="9">
    <w:abstractNumId w:val="4"/>
  </w:num>
  <w:num w:numId="10">
    <w:abstractNumId w:val="3"/>
  </w:num>
  <w:num w:numId="11">
    <w:abstractNumId w:val="8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C99"/>
    <w:rsid w:val="00121C99"/>
    <w:rsid w:val="00475D50"/>
    <w:rsid w:val="0090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AD68EA-D113-44DA-B206-37926130C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00AA5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00A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1170</Words>
  <Characters>6672</Characters>
  <Application>Microsoft Office Word</Application>
  <DocSecurity>0</DocSecurity>
  <Lines>55</Lines>
  <Paragraphs>15</Paragraphs>
  <ScaleCrop>false</ScaleCrop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2022-10-27T07:01:00Z</dcterms:created>
  <dcterms:modified xsi:type="dcterms:W3CDTF">2022-10-27T07:02:00Z</dcterms:modified>
</cp:coreProperties>
</file>